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15131" w14:textId="7C83B462" w:rsidR="009331DB" w:rsidRPr="00C47441" w:rsidRDefault="00431BD0" w:rsidP="00C47441">
      <w:pPr>
        <w:pStyle w:val="2"/>
        <w:shd w:val="clear" w:color="auto" w:fill="FFFFFF"/>
        <w:spacing w:before="0" w:after="240"/>
        <w:rPr>
          <w:rStyle w:val="a5"/>
          <w:rFonts w:ascii="Calibri" w:hAnsi="Calibri" w:cs="Calibri"/>
          <w:i w:val="0"/>
          <w:iCs w:val="0"/>
          <w:color w:val="auto"/>
          <w:sz w:val="56"/>
          <w:szCs w:val="56"/>
          <w:lang w:val="uk-UA"/>
        </w:rPr>
      </w:pPr>
      <w:r w:rsidRPr="00C47441">
        <w:rPr>
          <w:rStyle w:val="a6"/>
          <w:rFonts w:ascii="Calibri" w:hAnsi="Calibri" w:cs="Calibri"/>
          <w:b/>
          <w:bCs/>
          <w:color w:val="auto"/>
          <w:sz w:val="56"/>
          <w:szCs w:val="56"/>
          <w:lang w:val="uk-UA"/>
        </w:rPr>
        <w:t>С</w:t>
      </w:r>
      <w:r w:rsidR="005B377F" w:rsidRPr="00C47441">
        <w:rPr>
          <w:rStyle w:val="a6"/>
          <w:rFonts w:ascii="Calibri" w:hAnsi="Calibri" w:cs="Calibri"/>
          <w:b/>
          <w:bCs/>
          <w:color w:val="auto"/>
          <w:sz w:val="56"/>
          <w:szCs w:val="56"/>
          <w:lang w:val="uk-UA"/>
        </w:rPr>
        <w:t>тандарти та вимоги до якості обслуговування споживачів</w:t>
      </w:r>
    </w:p>
    <w:p w14:paraId="24D48C0F" w14:textId="77777777" w:rsidR="007947BC" w:rsidRPr="00C47441" w:rsidRDefault="00431BD0" w:rsidP="00C47441">
      <w:pPr>
        <w:pStyle w:val="a3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C47441">
        <w:rPr>
          <w:rStyle w:val="a5"/>
          <w:rFonts w:ascii="Calibri" w:hAnsi="Calibri" w:cs="Calibri"/>
          <w:i w:val="0"/>
          <w:lang w:val="uk-UA"/>
        </w:rPr>
        <w:t xml:space="preserve">Державний регулятор встановив </w:t>
      </w:r>
      <w:r w:rsidR="00734F40" w:rsidRPr="00C47441">
        <w:rPr>
          <w:rStyle w:val="a5"/>
          <w:rFonts w:ascii="Calibri" w:hAnsi="Calibri" w:cs="Calibri"/>
          <w:i w:val="0"/>
          <w:lang w:val="uk-UA"/>
        </w:rPr>
        <w:t>мінімальні стандарти та вимоги до якості обслуговування споживачів</w:t>
      </w:r>
      <w:r w:rsidR="009331DB" w:rsidRPr="00C47441">
        <w:rPr>
          <w:rStyle w:val="a5"/>
          <w:rFonts w:ascii="Calibri" w:hAnsi="Calibri" w:cs="Calibri"/>
          <w:i w:val="0"/>
          <w:lang w:val="uk-UA"/>
        </w:rPr>
        <w:t xml:space="preserve"> природного</w:t>
      </w:r>
      <w:r w:rsidRPr="00C47441">
        <w:rPr>
          <w:rStyle w:val="a5"/>
          <w:rFonts w:ascii="Calibri" w:hAnsi="Calibri" w:cs="Calibri"/>
          <w:i w:val="0"/>
          <w:lang w:val="uk-UA"/>
        </w:rPr>
        <w:t xml:space="preserve"> газу</w:t>
      </w:r>
      <w:r w:rsidR="00734F40" w:rsidRPr="00C47441">
        <w:rPr>
          <w:rStyle w:val="a5"/>
          <w:rFonts w:ascii="Calibri" w:hAnsi="Calibri" w:cs="Calibri"/>
          <w:i w:val="0"/>
          <w:lang w:val="uk-UA"/>
        </w:rPr>
        <w:t>, яких повинн</w:t>
      </w:r>
      <w:r w:rsidRPr="00C47441">
        <w:rPr>
          <w:rStyle w:val="a5"/>
          <w:rFonts w:ascii="Calibri" w:hAnsi="Calibri" w:cs="Calibri"/>
          <w:i w:val="0"/>
          <w:lang w:val="uk-UA"/>
        </w:rPr>
        <w:t>і</w:t>
      </w:r>
      <w:r w:rsidR="00734F40" w:rsidRPr="00C47441">
        <w:rPr>
          <w:rStyle w:val="a5"/>
          <w:rFonts w:ascii="Calibri" w:hAnsi="Calibri" w:cs="Calibri"/>
          <w:i w:val="0"/>
          <w:lang w:val="uk-UA"/>
        </w:rPr>
        <w:t xml:space="preserve"> дотримуватися</w:t>
      </w:r>
      <w:r w:rsidRPr="00C47441">
        <w:rPr>
          <w:rStyle w:val="a5"/>
          <w:rFonts w:ascii="Calibri" w:hAnsi="Calibri" w:cs="Calibri"/>
          <w:i w:val="0"/>
          <w:lang w:val="uk-UA"/>
        </w:rPr>
        <w:t xml:space="preserve"> Оператори ГРМ</w:t>
      </w:r>
      <w:r w:rsidR="00734F40" w:rsidRPr="00C47441">
        <w:rPr>
          <w:rStyle w:val="a5"/>
          <w:rFonts w:ascii="Calibri" w:hAnsi="Calibri" w:cs="Calibri"/>
          <w:i w:val="0"/>
          <w:lang w:val="uk-UA"/>
        </w:rPr>
        <w:t>, надаючи послуги з розподілу природного газу</w:t>
      </w:r>
      <w:r w:rsidR="00B63AB7" w:rsidRPr="00C47441">
        <w:rPr>
          <w:rStyle w:val="a5"/>
          <w:rFonts w:ascii="Calibri" w:hAnsi="Calibri" w:cs="Calibri"/>
          <w:i w:val="0"/>
          <w:lang w:val="uk-UA"/>
        </w:rPr>
        <w:t>,</w:t>
      </w:r>
      <w:r w:rsidR="009331DB" w:rsidRPr="00C47441">
        <w:rPr>
          <w:b/>
          <w:bCs/>
          <w:sz w:val="32"/>
          <w:szCs w:val="32"/>
          <w:lang w:val="uk-UA"/>
        </w:rPr>
        <w:t xml:space="preserve"> </w:t>
      </w:r>
      <w:r w:rsidR="009331DB" w:rsidRPr="00C47441">
        <w:rPr>
          <w:rFonts w:ascii="Calibri" w:hAnsi="Calibri" w:cs="Calibri"/>
          <w:bCs/>
          <w:lang w:val="uk-UA"/>
        </w:rPr>
        <w:t>та порядок надання компенсації споживачам за їх недотримання</w:t>
      </w:r>
      <w:r w:rsidR="00734F40" w:rsidRPr="00C47441">
        <w:rPr>
          <w:rStyle w:val="a5"/>
          <w:rFonts w:ascii="Calibri" w:hAnsi="Calibri" w:cs="Calibri"/>
          <w:i w:val="0"/>
          <w:lang w:val="uk-UA"/>
        </w:rPr>
        <w:t>.</w:t>
      </w:r>
    </w:p>
    <w:p w14:paraId="090DEB54" w14:textId="77777777" w:rsidR="009331DB" w:rsidRPr="00C47441" w:rsidRDefault="009331DB" w:rsidP="00C47441">
      <w:pPr>
        <w:pStyle w:val="a3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t xml:space="preserve">Мінімальні стандарти та вимоги затверджені </w:t>
      </w:r>
      <w:hyperlink r:id="rId5" w:history="1">
        <w:r w:rsidRPr="00C47441">
          <w:rPr>
            <w:rStyle w:val="a5"/>
            <w:rFonts w:ascii="Calibri" w:hAnsi="Calibri" w:cs="Calibri"/>
            <w:i w:val="0"/>
            <w:lang w:val="uk-UA"/>
          </w:rPr>
          <w:t>Постановою НКРЕКП № 1156 від 21.09.2017 року</w:t>
        </w:r>
      </w:hyperlink>
      <w:r w:rsidRPr="00C47441">
        <w:rPr>
          <w:rFonts w:ascii="Calibri" w:hAnsi="Calibri" w:cs="Calibri"/>
          <w:lang w:val="uk-UA"/>
        </w:rPr>
        <w:t>  (в</w:t>
      </w:r>
      <w:r w:rsidRPr="00C47441">
        <w:rPr>
          <w:rStyle w:val="rvts9"/>
          <w:rFonts w:ascii="Calibri" w:hAnsi="Calibri" w:cs="Calibri"/>
          <w:bCs/>
          <w:shd w:val="clear" w:color="auto" w:fill="FFFFFF"/>
          <w:lang w:val="uk-UA"/>
        </w:rPr>
        <w:t xml:space="preserve"> редакції постанови НКРЕКП</w:t>
      </w:r>
      <w:r w:rsidRPr="00C47441">
        <w:rPr>
          <w:rFonts w:ascii="Calibri" w:hAnsi="Calibri" w:cs="Calibri"/>
          <w:lang w:val="uk-UA"/>
        </w:rPr>
        <w:t xml:space="preserve"> від </w:t>
      </w:r>
      <w:r w:rsidRPr="00C47441">
        <w:rPr>
          <w:rStyle w:val="rvts9"/>
          <w:rFonts w:ascii="Calibri" w:hAnsi="Calibri" w:cs="Calibri"/>
          <w:bCs/>
          <w:shd w:val="clear" w:color="auto" w:fill="FFFFFF"/>
          <w:lang w:val="uk-UA"/>
        </w:rPr>
        <w:t>10.11.2022 </w:t>
      </w:r>
      <w:hyperlink r:id="rId6" w:anchor="n10" w:tgtFrame="_blank" w:history="1">
        <w:r w:rsidRPr="00C47441">
          <w:rPr>
            <w:rStyle w:val="a4"/>
            <w:rFonts w:ascii="Calibri" w:hAnsi="Calibri" w:cs="Calibri"/>
            <w:bCs/>
            <w:color w:val="auto"/>
            <w:u w:val="none"/>
            <w:shd w:val="clear" w:color="auto" w:fill="FFFFFF"/>
            <w:lang w:val="uk-UA"/>
          </w:rPr>
          <w:t>№ 1415</w:t>
        </w:r>
      </w:hyperlink>
      <w:r w:rsidRPr="00C47441">
        <w:rPr>
          <w:rFonts w:ascii="Calibri" w:hAnsi="Calibri" w:cs="Calibri"/>
          <w:lang w:val="uk-UA"/>
        </w:rPr>
        <w:t>)</w:t>
      </w:r>
      <w:r w:rsidR="00B63AB7" w:rsidRPr="00C47441">
        <w:rPr>
          <w:rFonts w:ascii="Calibri" w:hAnsi="Calibri" w:cs="Calibri"/>
          <w:lang w:val="uk-UA"/>
        </w:rPr>
        <w:t>.</w:t>
      </w:r>
    </w:p>
    <w:p w14:paraId="76099AC1" w14:textId="77777777" w:rsidR="00431BD0" w:rsidRPr="00C47441" w:rsidRDefault="00734F40" w:rsidP="00C47441">
      <w:pPr>
        <w:pStyle w:val="a3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t>Документ передбачає дотримання газорозподільними компаніями строків та обсягів виконання робіт з приєднання, ремонту або відновлення постачання природного газу, а також грошову компенсацію для споживачів у випадку порушення цих вимог та стандартів.</w:t>
      </w:r>
    </w:p>
    <w:p w14:paraId="6982C284" w14:textId="77777777" w:rsidR="00C91DCC" w:rsidRPr="00C47441" w:rsidRDefault="009B2CE4" w:rsidP="00C47441">
      <w:pPr>
        <w:pStyle w:val="a3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t>У випадку недотримання мінімальних стандартів та вимог до якості обслуговування споживачів при наданні послуг розподілу природного газу</w:t>
      </w:r>
      <w:r w:rsidR="00734F40" w:rsidRPr="00C47441">
        <w:rPr>
          <w:rFonts w:ascii="Calibri" w:hAnsi="Calibri" w:cs="Calibri"/>
          <w:lang w:val="uk-UA"/>
        </w:rPr>
        <w:t xml:space="preserve">, для клієнтів компанії передбачена грошова компенсація згідно </w:t>
      </w:r>
      <w:r w:rsidR="00C91DCC" w:rsidRPr="00C47441">
        <w:rPr>
          <w:rFonts w:ascii="Calibri" w:hAnsi="Calibri" w:cs="Calibri"/>
          <w:lang w:val="uk-UA"/>
        </w:rPr>
        <w:t xml:space="preserve">Додатку 1 до </w:t>
      </w:r>
      <w:r w:rsidR="007947BC" w:rsidRPr="00C47441">
        <w:rPr>
          <w:rFonts w:ascii="Calibri" w:hAnsi="Calibri" w:cs="Calibri"/>
          <w:lang w:val="uk-UA"/>
        </w:rPr>
        <w:t>Стандартів</w:t>
      </w:r>
      <w:r w:rsidR="00C91DCC" w:rsidRPr="00C47441">
        <w:rPr>
          <w:rFonts w:ascii="Calibri" w:hAnsi="Calibri" w:cs="Calibri"/>
          <w:lang w:val="uk-UA"/>
        </w:rPr>
        <w:t>.</w:t>
      </w:r>
    </w:p>
    <w:p w14:paraId="586D2B14" w14:textId="77777777" w:rsidR="007947BC" w:rsidRPr="00C47441" w:rsidRDefault="007947BC" w:rsidP="00C47441">
      <w:pPr>
        <w:pStyle w:val="rvps2"/>
        <w:shd w:val="clear" w:color="auto" w:fill="FFFFFF"/>
        <w:spacing w:before="0" w:beforeAutospacing="0" w:after="240" w:afterAutospacing="0" w:line="276" w:lineRule="auto"/>
        <w:ind w:firstLine="450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t>Оператор ГРМ надає споживачу або замовнику компенсацію за недотримання мінімальних стандартів якості послуг розподілу природного газу шляхом врахування суми відповідної компенсації в рахунку за послуги розподілу природного газу</w:t>
      </w:r>
      <w:bookmarkStart w:id="0" w:name="n185"/>
      <w:bookmarkEnd w:id="0"/>
      <w:r w:rsidRPr="00C47441">
        <w:rPr>
          <w:rFonts w:ascii="Calibri" w:hAnsi="Calibri" w:cs="Calibri"/>
          <w:lang w:val="uk-UA"/>
        </w:rPr>
        <w:t>, а у разі недотримання мінімальних стандартів якості під час нового приєднання до газових мереж  - в рахунок зменшення плати за приєднання або шляхом перерахування коштів за банківськими реквізитами замовника.</w:t>
      </w:r>
      <w:r w:rsidR="00B63AB7" w:rsidRPr="00C47441">
        <w:rPr>
          <w:rFonts w:ascii="Calibri" w:hAnsi="Calibri" w:cs="Calibri"/>
          <w:lang w:val="uk-UA"/>
        </w:rPr>
        <w:t xml:space="preserve"> Строк </w:t>
      </w:r>
      <w:r w:rsidR="00B63AB7" w:rsidRPr="00C47441">
        <w:rPr>
          <w:rFonts w:asciiTheme="minorHAnsi" w:hAnsiTheme="minorHAnsi" w:cstheme="minorHAnsi"/>
          <w:lang w:val="uk-UA"/>
        </w:rPr>
        <w:t>надання компенсації - не більше 45 днів з дня недотримання мінімального стандарту якості</w:t>
      </w:r>
      <w:r w:rsidR="00677852" w:rsidRPr="00C47441">
        <w:rPr>
          <w:rFonts w:asciiTheme="minorHAnsi" w:hAnsiTheme="minorHAnsi" w:cstheme="minorHAnsi"/>
          <w:lang w:val="uk-UA"/>
        </w:rPr>
        <w:t xml:space="preserve"> або з дня укладе</w:t>
      </w:r>
      <w:r w:rsidR="00B63AB7" w:rsidRPr="00C47441">
        <w:rPr>
          <w:rFonts w:asciiTheme="minorHAnsi" w:hAnsiTheme="minorHAnsi" w:cstheme="minorHAnsi"/>
          <w:lang w:val="uk-UA"/>
        </w:rPr>
        <w:t>ння договору на приєднання до газорозподільної системи</w:t>
      </w:r>
      <w:r w:rsidR="00677852" w:rsidRPr="00C47441">
        <w:rPr>
          <w:rFonts w:asciiTheme="minorHAnsi" w:hAnsiTheme="minorHAnsi" w:cstheme="minorHAnsi"/>
          <w:lang w:val="uk-UA"/>
        </w:rPr>
        <w:t>.</w:t>
      </w:r>
    </w:p>
    <w:p w14:paraId="6F1A7208" w14:textId="77777777" w:rsidR="00033232" w:rsidRPr="00C47441" w:rsidRDefault="00734F40" w:rsidP="00C47441">
      <w:pPr>
        <w:pStyle w:val="rvps2"/>
        <w:shd w:val="clear" w:color="auto" w:fill="FFFFFF"/>
        <w:spacing w:before="0" w:beforeAutospacing="0" w:after="240" w:afterAutospacing="0" w:line="276" w:lineRule="auto"/>
        <w:ind w:firstLine="450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t>Оператор ГРМ самостійно визначає факт недотримання мінімальних стандартів якості послуг розподілу природного газу, визначає споживача/замовника, якому він має надати компенсацію за недотримання мінімальних стандартів якості, та надає таку компенсацію без додаткового звернення зі сторони споживача/замовника;</w:t>
      </w:r>
    </w:p>
    <w:p w14:paraId="64959FF4" w14:textId="77777777" w:rsidR="007947BC" w:rsidRPr="00C47441" w:rsidRDefault="00734F40" w:rsidP="00C47441">
      <w:pPr>
        <w:pStyle w:val="rvps2"/>
        <w:shd w:val="clear" w:color="auto" w:fill="FFFFFF"/>
        <w:spacing w:before="0" w:beforeAutospacing="0" w:after="240" w:afterAutospacing="0" w:line="276" w:lineRule="auto"/>
        <w:ind w:firstLine="450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t>Якщо сума компенсації перевищує суму рахунка за надані послуги розподілу</w:t>
      </w:r>
      <w:r w:rsidR="00EA1AB6" w:rsidRPr="00C47441">
        <w:rPr>
          <w:rFonts w:ascii="Calibri" w:hAnsi="Calibri" w:cs="Calibri"/>
          <w:lang w:val="uk-UA"/>
        </w:rPr>
        <w:t xml:space="preserve"> природного газу, Оператор ГРМ в</w:t>
      </w:r>
      <w:r w:rsidRPr="00C47441">
        <w:rPr>
          <w:rFonts w:ascii="Calibri" w:hAnsi="Calibri" w:cs="Calibri"/>
          <w:lang w:val="uk-UA"/>
        </w:rPr>
        <w:t>раховує суму невиплаченої компенсації в розрахунках майбутніх періодів.</w:t>
      </w:r>
    </w:p>
    <w:p w14:paraId="5B264801" w14:textId="77777777" w:rsidR="00033232" w:rsidRPr="00C47441" w:rsidRDefault="00734F40" w:rsidP="00C47441">
      <w:pPr>
        <w:pStyle w:val="a3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t>За наявності заборгованості споживача за надані послуги розподілу природного газу компенсація надається в рахунок зменшення заборгованості споживача.</w:t>
      </w:r>
    </w:p>
    <w:p w14:paraId="66A52B92" w14:textId="77777777" w:rsidR="00033232" w:rsidRPr="00C47441" w:rsidRDefault="00734F40" w:rsidP="00C47441">
      <w:pPr>
        <w:pStyle w:val="a3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t>Оператор ГРМ зобов’язаний поінформувати споживача (замовника) про надання йому компенсації шляхом зазначення у рахунку на оплату послуг розподілу пр</w:t>
      </w:r>
      <w:r w:rsidR="00EA1AB6" w:rsidRPr="00C47441">
        <w:rPr>
          <w:rFonts w:ascii="Calibri" w:hAnsi="Calibri" w:cs="Calibri"/>
          <w:lang w:val="uk-UA"/>
        </w:rPr>
        <w:t>иродного газу, у тому числі в «</w:t>
      </w:r>
      <w:r w:rsidR="00033232" w:rsidRPr="00C47441">
        <w:rPr>
          <w:rFonts w:ascii="Calibri" w:hAnsi="Calibri" w:cs="Calibri"/>
          <w:lang w:val="uk-UA"/>
        </w:rPr>
        <w:t>о</w:t>
      </w:r>
      <w:r w:rsidRPr="00C47441">
        <w:rPr>
          <w:rFonts w:ascii="Calibri" w:hAnsi="Calibri" w:cs="Calibri"/>
          <w:lang w:val="uk-UA"/>
        </w:rPr>
        <w:t>собистому кабінеті» споживача на вебсайті Оператора ГРМ, або листом протягом 10 робочих днів з дня надання компенсації.</w:t>
      </w:r>
    </w:p>
    <w:p w14:paraId="69857EBE" w14:textId="77777777" w:rsidR="00115500" w:rsidRPr="00C47441" w:rsidRDefault="00734F40" w:rsidP="00C47441">
      <w:pPr>
        <w:pStyle w:val="a3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lastRenderedPageBreak/>
        <w:t>У разі ненадання Оператором ГРМ компенсації за недотримання мінімальних стандартів якості послуг розподілу природного газу споживач (замовник) має право самостійно звернутися до Оператора ГРМ із заявою за формою, наведеною в додатку 2 до Постанови</w:t>
      </w:r>
      <w:r w:rsidR="00EA1AB6" w:rsidRPr="00C47441">
        <w:rPr>
          <w:rFonts w:ascii="Calibri" w:hAnsi="Calibri" w:cs="Calibri"/>
          <w:lang w:val="uk-UA"/>
        </w:rPr>
        <w:t xml:space="preserve"> НКРЕКП № 1156 від 21.09.2017 р</w:t>
      </w:r>
      <w:r w:rsidRPr="00C47441">
        <w:rPr>
          <w:rFonts w:ascii="Calibri" w:hAnsi="Calibri" w:cs="Calibri"/>
          <w:lang w:val="uk-UA"/>
        </w:rPr>
        <w:t>.</w:t>
      </w:r>
    </w:p>
    <w:p w14:paraId="415C1EC8" w14:textId="77777777" w:rsidR="00115500" w:rsidRPr="00C47441" w:rsidRDefault="00734F40" w:rsidP="00C47441">
      <w:pPr>
        <w:pStyle w:val="a3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t>У разі необґрунтованої відмови у наданні компенсації або залишення заяви без розгляду споживач (замовник) має право звернутись до НКРЕКП та її територіальних органів або до суду.</w:t>
      </w:r>
    </w:p>
    <w:p w14:paraId="0615BDBE" w14:textId="77777777" w:rsidR="00115500" w:rsidRPr="00C47441" w:rsidRDefault="00115500" w:rsidP="00C47441">
      <w:pPr>
        <w:pStyle w:val="a3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t>У разі невиконання Оператором ГРМ вимог </w:t>
      </w:r>
      <w:hyperlink r:id="rId7" w:anchor="n184" w:history="1">
        <w:r w:rsidRPr="00C47441">
          <w:rPr>
            <w:rFonts w:ascii="Calibri" w:hAnsi="Calibri" w:cs="Calibri"/>
            <w:lang w:val="uk-UA"/>
          </w:rPr>
          <w:t>пунктів 2.5</w:t>
        </w:r>
      </w:hyperlink>
      <w:r w:rsidRPr="00C47441">
        <w:rPr>
          <w:rFonts w:ascii="Calibri" w:hAnsi="Calibri" w:cs="Calibri"/>
          <w:lang w:val="uk-UA"/>
        </w:rPr>
        <w:t> та </w:t>
      </w:r>
      <w:hyperlink r:id="rId8" w:anchor="n185" w:history="1">
        <w:r w:rsidRPr="00C47441">
          <w:rPr>
            <w:rFonts w:ascii="Calibri" w:hAnsi="Calibri" w:cs="Calibri"/>
            <w:lang w:val="uk-UA"/>
          </w:rPr>
          <w:t>2.6</w:t>
        </w:r>
      </w:hyperlink>
      <w:r w:rsidRPr="00C47441">
        <w:rPr>
          <w:rFonts w:ascii="Calibri" w:hAnsi="Calibri" w:cs="Calibri"/>
          <w:lang w:val="uk-UA"/>
        </w:rPr>
        <w:t>  глави 2 Постанови НКРЕКП № 1156 від 21.09.2017 р. щодо строків надання компенсацій сума відповідної компенсації подвоюється, а у разі прострочення граничного терміну надання компенсації на понад 90 днів - надається у п’ятикратному розмірі та має бути врахована при розрахунках зі споживачем у найближчому розрахунковому періоді.</w:t>
      </w:r>
    </w:p>
    <w:p w14:paraId="0B1CE8C2" w14:textId="77777777" w:rsidR="00115500" w:rsidRPr="00C47441" w:rsidRDefault="00115500" w:rsidP="00C47441">
      <w:pPr>
        <w:shd w:val="clear" w:color="auto" w:fill="FFFFFF"/>
        <w:spacing w:after="240"/>
        <w:ind w:firstLine="450"/>
        <w:jc w:val="both"/>
        <w:rPr>
          <w:rFonts w:ascii="Calibri" w:hAnsi="Calibri" w:cs="Calibri"/>
          <w:sz w:val="24"/>
          <w:szCs w:val="24"/>
          <w:lang w:val="uk-UA"/>
        </w:rPr>
      </w:pPr>
      <w:r w:rsidRPr="00C47441">
        <w:rPr>
          <w:rFonts w:ascii="Calibri" w:eastAsia="Times New Roman" w:hAnsi="Calibri" w:cs="Calibri"/>
          <w:sz w:val="24"/>
          <w:szCs w:val="24"/>
          <w:lang w:val="uk-UA" w:eastAsia="ru-RU"/>
        </w:rPr>
        <w:t>У разі невиплати Оператором ГРМ компенсації за недотримання мінімальних стандартів якості послуг розподілу природного газу НКРЕКП з урахуванням даних звітності та за результатами планових або позапланових перевірок дотримання Оператором ГРМ ліцензійних умов приймає рішення про накладення штрафу у розмірі, визначеному </w:t>
      </w:r>
      <w:hyperlink r:id="rId9" w:tgtFrame="_blank" w:history="1">
        <w:r w:rsidRPr="00C47441">
          <w:rPr>
            <w:rFonts w:ascii="Calibri" w:eastAsia="Times New Roman" w:hAnsi="Calibri" w:cs="Calibri"/>
            <w:sz w:val="24"/>
            <w:szCs w:val="24"/>
            <w:lang w:val="uk-UA" w:eastAsia="ru-RU"/>
          </w:rPr>
          <w:t>Законом України</w:t>
        </w:r>
      </w:hyperlink>
      <w:r w:rsidRPr="00C47441">
        <w:rPr>
          <w:rFonts w:ascii="Calibri" w:eastAsia="Times New Roman" w:hAnsi="Calibri" w:cs="Calibri"/>
          <w:sz w:val="24"/>
          <w:szCs w:val="24"/>
          <w:lang w:val="uk-UA" w:eastAsia="ru-RU"/>
        </w:rPr>
        <w:t> «Про ринок природного газу», а також щодо надання споживачам (замовникам) компенсації відповідно до </w:t>
      </w:r>
      <w:hyperlink r:id="rId10" w:anchor="n192" w:history="1">
        <w:r w:rsidRPr="00C47441">
          <w:rPr>
            <w:rFonts w:ascii="Calibri" w:eastAsia="Times New Roman" w:hAnsi="Calibri" w:cs="Calibri"/>
            <w:sz w:val="24"/>
            <w:szCs w:val="24"/>
            <w:lang w:val="uk-UA" w:eastAsia="ru-RU"/>
          </w:rPr>
          <w:t>пункту 2.11</w:t>
        </w:r>
      </w:hyperlink>
      <w:r w:rsidRPr="00C47441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 глави 2 </w:t>
      </w:r>
      <w:r w:rsidRPr="00C47441">
        <w:rPr>
          <w:rFonts w:ascii="Calibri" w:hAnsi="Calibri" w:cs="Calibri"/>
          <w:sz w:val="24"/>
          <w:szCs w:val="24"/>
          <w:lang w:val="uk-UA"/>
        </w:rPr>
        <w:t>Постанови НКРЕКП № 1156 від 21.09.2017 р.</w:t>
      </w:r>
    </w:p>
    <w:p w14:paraId="6F1A1FEF" w14:textId="77777777" w:rsidR="00431BD0" w:rsidRPr="00C47441" w:rsidRDefault="00734F40" w:rsidP="00C47441">
      <w:pPr>
        <w:shd w:val="clear" w:color="auto" w:fill="FFFFFF"/>
        <w:spacing w:after="240"/>
        <w:ind w:firstLine="450"/>
        <w:jc w:val="both"/>
        <w:rPr>
          <w:rFonts w:ascii="Calibri" w:hAnsi="Calibri" w:cs="Calibri"/>
          <w:sz w:val="24"/>
          <w:szCs w:val="24"/>
          <w:lang w:val="uk-UA"/>
        </w:rPr>
      </w:pPr>
      <w:r w:rsidRPr="00C47441">
        <w:rPr>
          <w:rFonts w:ascii="Calibri" w:hAnsi="Calibri" w:cs="Calibri"/>
          <w:sz w:val="24"/>
          <w:szCs w:val="24"/>
          <w:lang w:val="uk-UA"/>
        </w:rPr>
        <w:t>Надання компенсації за недотримання мінімальних стандартів якості послуг розподілу природного газу не позбавляє споживача (замовника) права у порядку, встановленому чинним законодавством, вимагати від Оператора ГРМ відшкодування збитків (витрат), завданих унаслідок недотримання Оператором ГРМ мінімальних стандартів якості.</w:t>
      </w:r>
    </w:p>
    <w:p w14:paraId="5847FC46" w14:textId="77777777" w:rsidR="00115500" w:rsidRPr="00C47441" w:rsidRDefault="00115500" w:rsidP="00C47441">
      <w:pPr>
        <w:shd w:val="clear" w:color="auto" w:fill="FFFFFF"/>
        <w:spacing w:after="240"/>
        <w:ind w:firstLine="450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C47441">
        <w:rPr>
          <w:rFonts w:ascii="Calibri" w:hAnsi="Calibri" w:cs="Calibri"/>
          <w:sz w:val="24"/>
          <w:szCs w:val="24"/>
          <w:lang w:val="uk-UA"/>
        </w:rPr>
        <w:t>Компенсація за недотримання мінімальних стандартів якості послуг розподілу природного газу не надається у випадках, якщо недотримання мінімальних стандартів якості послуг розподілу природного газу було спричинено доведеними:</w:t>
      </w:r>
    </w:p>
    <w:p w14:paraId="5CA5EB5C" w14:textId="77777777" w:rsidR="00115500" w:rsidRPr="00C47441" w:rsidRDefault="00115500" w:rsidP="00C47441">
      <w:pPr>
        <w:numPr>
          <w:ilvl w:val="0"/>
          <w:numId w:val="2"/>
        </w:numPr>
        <w:shd w:val="clear" w:color="auto" w:fill="FFFFFF"/>
        <w:tabs>
          <w:tab w:val="clear" w:pos="4320"/>
          <w:tab w:val="num" w:pos="0"/>
        </w:tabs>
        <w:spacing w:after="240"/>
        <w:ind w:left="0" w:firstLine="426"/>
        <w:jc w:val="both"/>
        <w:rPr>
          <w:rFonts w:ascii="Calibri" w:hAnsi="Calibri" w:cs="Calibri"/>
          <w:sz w:val="24"/>
          <w:szCs w:val="24"/>
          <w:lang w:val="uk-UA"/>
        </w:rPr>
      </w:pPr>
      <w:r w:rsidRPr="00C47441">
        <w:rPr>
          <w:rFonts w:ascii="Calibri" w:hAnsi="Calibri" w:cs="Calibri"/>
          <w:sz w:val="24"/>
          <w:szCs w:val="24"/>
          <w:lang w:val="uk-UA"/>
        </w:rPr>
        <w:t>форс-мажорними обставинами, що підтверджуються відповідно до чинного законодавства;</w:t>
      </w:r>
    </w:p>
    <w:p w14:paraId="644311C5" w14:textId="77777777" w:rsidR="00115500" w:rsidRPr="00C47441" w:rsidRDefault="00115500" w:rsidP="00C47441">
      <w:pPr>
        <w:numPr>
          <w:ilvl w:val="0"/>
          <w:numId w:val="2"/>
        </w:numPr>
        <w:shd w:val="clear" w:color="auto" w:fill="FFFFFF"/>
        <w:tabs>
          <w:tab w:val="clear" w:pos="4320"/>
          <w:tab w:val="num" w:pos="0"/>
        </w:tabs>
        <w:spacing w:after="240"/>
        <w:ind w:left="0" w:firstLine="426"/>
        <w:jc w:val="both"/>
        <w:rPr>
          <w:rFonts w:ascii="Calibri" w:hAnsi="Calibri" w:cs="Calibri"/>
          <w:sz w:val="24"/>
          <w:szCs w:val="24"/>
          <w:lang w:val="uk-UA"/>
        </w:rPr>
      </w:pPr>
      <w:r w:rsidRPr="00C47441">
        <w:rPr>
          <w:rFonts w:ascii="Calibri" w:hAnsi="Calibri" w:cs="Calibri"/>
          <w:sz w:val="24"/>
          <w:szCs w:val="24"/>
          <w:lang w:val="uk-UA"/>
        </w:rPr>
        <w:t>порушення споживачем Правил безпеки систем газопостачання, затверджених наказом Міністерства енергетики та вугільної промисловості України від 15 травня 2015 року № 285, зареєстрованих у Міністерстві юстиції України 08 червня 2015 року за № 674/27119;</w:t>
      </w:r>
    </w:p>
    <w:p w14:paraId="7C0D9B3D" w14:textId="77777777" w:rsidR="00115500" w:rsidRPr="00C47441" w:rsidRDefault="00115500" w:rsidP="00C47441">
      <w:pPr>
        <w:numPr>
          <w:ilvl w:val="0"/>
          <w:numId w:val="2"/>
        </w:numPr>
        <w:shd w:val="clear" w:color="auto" w:fill="FFFFFF"/>
        <w:tabs>
          <w:tab w:val="clear" w:pos="4320"/>
          <w:tab w:val="num" w:pos="0"/>
        </w:tabs>
        <w:spacing w:after="240"/>
        <w:ind w:left="0" w:firstLine="426"/>
        <w:jc w:val="both"/>
        <w:rPr>
          <w:rFonts w:ascii="Calibri" w:hAnsi="Calibri" w:cs="Calibri"/>
          <w:sz w:val="24"/>
          <w:szCs w:val="24"/>
          <w:lang w:val="uk-UA"/>
        </w:rPr>
      </w:pPr>
      <w:r w:rsidRPr="00C47441">
        <w:rPr>
          <w:rFonts w:ascii="Calibri" w:hAnsi="Calibri" w:cs="Calibri"/>
          <w:sz w:val="24"/>
          <w:szCs w:val="24"/>
          <w:lang w:val="uk-UA"/>
        </w:rPr>
        <w:t>діями споживача/замовника (у випадку недотримання мінімальних стандартів під час приєднання до газових мереж) або іншого суб’єкта ринку природного газу, що призвели до затримки у наданні послуг/виконанні робіт або неможливості їх надання та є документально підтвердженими.</w:t>
      </w:r>
    </w:p>
    <w:p w14:paraId="310969D9" w14:textId="77777777" w:rsidR="00734F40" w:rsidRPr="00C47441" w:rsidRDefault="00734F40" w:rsidP="00C47441">
      <w:pPr>
        <w:pStyle w:val="a3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t>У разі доведених дій чи бездіяльності споживача (замовника) або іншого суб’єкта ринку природного газу, що призвели до затримки в наданні послуг або виконанні робіт, тривалість такої затримки не включається до тривалості надання послуги або виконання робіт. Затримка в наданні послуг або виконанні робіт має бути документально підтверджена.</w:t>
      </w:r>
    </w:p>
    <w:p w14:paraId="512E78E1" w14:textId="77777777" w:rsidR="00734F40" w:rsidRPr="00C47441" w:rsidRDefault="00734F40" w:rsidP="00C47441">
      <w:pPr>
        <w:pStyle w:val="a3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lastRenderedPageBreak/>
        <w:t>У разі затримки в наданні послуги з приєднання до газорозподільної системи через затримку здійснення заходів щодо оформлення земельних відносин (відведення земельних ділянок) щодо траси прокладання газових мереж зовнішнього газопостачання з незалежних від Оператора ГРМ причин тривалість такої затримки не включається до тривалості надання послуги. При цьому така затримка має бути документально підтверджена, у тому числі копіями офіційного листування з установами, до яких звертався Оператор ГРМ з питання вирішення відведення земельних ділянок.</w:t>
      </w:r>
    </w:p>
    <w:p w14:paraId="7C485AA9" w14:textId="13BF0AE2" w:rsidR="00FD774B" w:rsidRPr="00C47441" w:rsidRDefault="00734F40" w:rsidP="00C47441">
      <w:pPr>
        <w:pStyle w:val="a3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rFonts w:ascii="Calibri" w:hAnsi="Calibri" w:cs="Calibri"/>
          <w:lang w:val="uk-UA"/>
        </w:rPr>
      </w:pPr>
      <w:r w:rsidRPr="00C47441">
        <w:rPr>
          <w:rFonts w:ascii="Calibri" w:hAnsi="Calibri" w:cs="Calibri"/>
          <w:lang w:val="uk-UA"/>
        </w:rPr>
        <w:t>Компенсація не надається у разі письмової відмови споживача/замовника або іншого суб’єкта ринку природного газу отримання компенсації (із зазначенням недотримання мінімального стандарту та розміру компенсації, від якої відмовляється споживач/замовник</w:t>
      </w:r>
      <w:r w:rsidR="00C47441">
        <w:rPr>
          <w:rFonts w:ascii="Calibri" w:hAnsi="Calibri" w:cs="Calibri"/>
          <w:lang w:val="uk-UA"/>
        </w:rPr>
        <w:t>)</w:t>
      </w:r>
      <w:r w:rsidRPr="00C47441">
        <w:rPr>
          <w:rFonts w:ascii="Calibri" w:hAnsi="Calibri" w:cs="Calibri"/>
          <w:lang w:val="uk-UA"/>
        </w:rPr>
        <w:t>.</w:t>
      </w:r>
    </w:p>
    <w:sectPr w:rsidR="00FD774B" w:rsidRPr="00C47441" w:rsidSect="009331DB">
      <w:pgSz w:w="11906" w:h="16838"/>
      <w:pgMar w:top="851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2FEB"/>
    <w:multiLevelType w:val="multilevel"/>
    <w:tmpl w:val="1BAC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14A"/>
    <w:multiLevelType w:val="multilevel"/>
    <w:tmpl w:val="34DE99CE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num w:numId="1" w16cid:durableId="99025259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62105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6B"/>
    <w:rsid w:val="00033232"/>
    <w:rsid w:val="00115500"/>
    <w:rsid w:val="00431BD0"/>
    <w:rsid w:val="005B377F"/>
    <w:rsid w:val="00677852"/>
    <w:rsid w:val="007300BC"/>
    <w:rsid w:val="0073442E"/>
    <w:rsid w:val="00734F40"/>
    <w:rsid w:val="007947BC"/>
    <w:rsid w:val="008449B1"/>
    <w:rsid w:val="009331DB"/>
    <w:rsid w:val="009B2CE4"/>
    <w:rsid w:val="00B63AB7"/>
    <w:rsid w:val="00C47441"/>
    <w:rsid w:val="00C91DCC"/>
    <w:rsid w:val="00E2796B"/>
    <w:rsid w:val="00EA1AB6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BCEE"/>
  <w15:docId w15:val="{85A852DE-AB0C-42CC-BB51-80090E20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34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74B"/>
    <w:rPr>
      <w:color w:val="0000FF"/>
      <w:u w:val="single"/>
    </w:rPr>
  </w:style>
  <w:style w:type="character" w:styleId="a5">
    <w:name w:val="Emphasis"/>
    <w:basedOn w:val="a0"/>
    <w:uiPriority w:val="20"/>
    <w:qFormat/>
    <w:rsid w:val="00FD774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34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734F40"/>
    <w:rPr>
      <w:b/>
      <w:bCs/>
    </w:rPr>
  </w:style>
  <w:style w:type="paragraph" w:customStyle="1" w:styleId="rvps2">
    <w:name w:val="rvps2"/>
    <w:basedOn w:val="a"/>
    <w:rsid w:val="0079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3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1156874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1156874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1415874-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erc.gov.ua/?id=27699" TargetMode="External"/><Relationship Id="rId10" Type="http://schemas.openxmlformats.org/officeDocument/2006/relationships/hyperlink" Target="https://zakon.rada.gov.ua/laws/show/v1156874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2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4164</Words>
  <Characters>2375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Петріга Дар'я Володимирівна</cp:lastModifiedBy>
  <cp:revision>3</cp:revision>
  <cp:lastPrinted>2024-01-24T12:12:00Z</cp:lastPrinted>
  <dcterms:created xsi:type="dcterms:W3CDTF">2024-07-11T08:29:00Z</dcterms:created>
  <dcterms:modified xsi:type="dcterms:W3CDTF">2024-07-11T08:31:00Z</dcterms:modified>
</cp:coreProperties>
</file>